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47" w:rsidRDefault="00294C47" w:rsidP="00294C47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>9   Grenzstein 225</w:t>
      </w:r>
    </w:p>
    <w:p w:rsidR="00294C47" w:rsidRPr="000E7B0E" w:rsidRDefault="00294C47" w:rsidP="00294C4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Bezeichnungen: </w:t>
      </w:r>
      <w:r w:rsidRPr="00587A39">
        <w:rPr>
          <w:rFonts w:ascii="Tahoma" w:hAnsi="Tahoma" w:cs="Tahoma"/>
          <w:b/>
        </w:rPr>
        <w:t xml:space="preserve">G </w:t>
      </w:r>
      <w:proofErr w:type="gramStart"/>
      <w:r w:rsidRPr="00587A39">
        <w:rPr>
          <w:rFonts w:ascii="Tahoma" w:hAnsi="Tahoma" w:cs="Tahoma"/>
          <w:b/>
        </w:rPr>
        <w:t>H</w:t>
      </w:r>
      <w:r>
        <w:rPr>
          <w:rFonts w:ascii="Tahoma" w:hAnsi="Tahoma" w:cs="Tahoma"/>
        </w:rPr>
        <w:t xml:space="preserve">  </w:t>
      </w:r>
      <w:r w:rsidRPr="003F3A1A">
        <w:rPr>
          <w:rFonts w:ascii="Tahoma" w:hAnsi="Tahoma" w:cs="Tahoma"/>
          <w:b/>
        </w:rPr>
        <w:t>1841</w:t>
      </w:r>
      <w:proofErr w:type="gramEnd"/>
      <w:r w:rsidRPr="00CD0B1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beziehungsweise</w:t>
      </w:r>
      <w:r w:rsidRPr="00CD0B1B">
        <w:rPr>
          <w:rFonts w:ascii="Tahoma" w:hAnsi="Tahoma" w:cs="Tahoma"/>
          <w:b/>
        </w:rPr>
        <w:t xml:space="preserve"> </w:t>
      </w:r>
      <w:r w:rsidRPr="00587A39">
        <w:rPr>
          <w:rFonts w:ascii="Tahoma" w:hAnsi="Tahoma" w:cs="Tahoma"/>
          <w:b/>
        </w:rPr>
        <w:t>K P</w:t>
      </w:r>
      <w:r>
        <w:rPr>
          <w:rFonts w:ascii="Tahoma" w:hAnsi="Tahoma" w:cs="Tahoma"/>
        </w:rPr>
        <w:t xml:space="preserve">  </w:t>
      </w:r>
      <w:r w:rsidRPr="003F3A1A">
        <w:rPr>
          <w:rFonts w:ascii="Tahoma" w:hAnsi="Tahoma" w:cs="Tahoma"/>
          <w:b/>
        </w:rPr>
        <w:t>1841</w:t>
      </w:r>
      <w:r>
        <w:rPr>
          <w:rFonts w:ascii="Tahoma" w:hAnsi="Tahoma" w:cs="Tahoma"/>
        </w:rPr>
        <w:t>; auch bei diesem Stein wurden weitere Gravuren herausgemeißelt.</w:t>
      </w:r>
      <w:r w:rsidRPr="0066702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Talseitig trägt der Stein die Nummerierung </w:t>
      </w:r>
      <w:r w:rsidRPr="003F3A1A">
        <w:rPr>
          <w:rFonts w:ascii="Tahoma" w:hAnsi="Tahoma" w:cs="Tahoma"/>
          <w:b/>
        </w:rPr>
        <w:t>225</w:t>
      </w:r>
      <w:r>
        <w:rPr>
          <w:rFonts w:ascii="Tahoma" w:hAnsi="Tahoma" w:cs="Tahoma"/>
        </w:rPr>
        <w:t>. Der weitere alte Grenzverlauf ist ab hier weiter talwärts im Wald an den Zaunresten entlang.</w:t>
      </w:r>
    </w:p>
    <w:sectPr w:rsidR="00294C47" w:rsidRPr="000E7B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47"/>
    <w:rsid w:val="00294C47"/>
    <w:rsid w:val="00547A20"/>
    <w:rsid w:val="007B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479E5-3A86-4416-945F-CCB9D178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4C4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238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Lisa Hammer</cp:lastModifiedBy>
  <cp:revision>2</cp:revision>
  <dcterms:created xsi:type="dcterms:W3CDTF">2026-08-11T08:01:00Z</dcterms:created>
  <dcterms:modified xsi:type="dcterms:W3CDTF">2026-08-11T08:01:00Z</dcterms:modified>
</cp:coreProperties>
</file>