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98" w:rsidRDefault="00825998" w:rsidP="00825998">
      <w:pPr>
        <w:pStyle w:val="KeinLeerraum"/>
        <w:rPr>
          <w:rFonts w:ascii="Tahoma" w:hAnsi="Tahoma" w:cs="Tahoma"/>
          <w:b/>
          <w:lang w:eastAsia="de-DE"/>
        </w:rPr>
      </w:pPr>
      <w:bookmarkStart w:id="0" w:name="_GoBack"/>
      <w:bookmarkEnd w:id="0"/>
      <w:r w:rsidRPr="00E53B0C">
        <w:rPr>
          <w:rFonts w:ascii="Tahoma" w:hAnsi="Tahoma" w:cs="Tahoma"/>
          <w:b/>
          <w:lang w:eastAsia="de-DE"/>
        </w:rPr>
        <w:t>15   Literatur- und Quellenverzeichnis</w:t>
      </w:r>
    </w:p>
    <w:p w:rsidR="00825998" w:rsidRPr="00E53B0C" w:rsidRDefault="00825998" w:rsidP="00825998">
      <w:pPr>
        <w:pStyle w:val="KeinLeerraum"/>
        <w:rPr>
          <w:rFonts w:ascii="Tahoma" w:hAnsi="Tahoma" w:cs="Tahoma"/>
          <w:b/>
          <w:lang w:eastAsia="de-DE"/>
        </w:rPr>
      </w:pP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Festausschuß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 xml:space="preserve"> Immichenhain (Hrsg.)</w:t>
      </w:r>
    </w:p>
    <w:p w:rsidR="00825998" w:rsidRPr="00825998" w:rsidRDefault="00825998" w:rsidP="00825998">
      <w:pPr>
        <w:pStyle w:val="KeinLeerraum"/>
        <w:jc w:val="both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750 Jahre Immichenhain – Chronik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Immichenhain 1983</w:t>
      </w:r>
    </w:p>
    <w:p w:rsidR="00825998" w:rsidRPr="00825998" w:rsidRDefault="00825998" w:rsidP="00825998">
      <w:pPr>
        <w:pStyle w:val="KeinLeerraum"/>
        <w:rPr>
          <w:rFonts w:ascii="Arial" w:hAnsi="Arial" w:cs="Arial"/>
          <w:i/>
          <w:sz w:val="18"/>
          <w:szCs w:val="18"/>
          <w:lang w:eastAsia="de-DE"/>
        </w:rPr>
      </w:pPr>
      <w:r w:rsidRPr="00825998">
        <w:rPr>
          <w:rFonts w:ascii="Arial" w:hAnsi="Arial" w:cs="Arial"/>
          <w:i/>
          <w:sz w:val="18"/>
          <w:szCs w:val="18"/>
          <w:lang w:eastAsia="de-DE"/>
        </w:rPr>
        <w:t xml:space="preserve">Diese Ortschronik verweist ihrerseits auf </w:t>
      </w:r>
      <w:proofErr w:type="gramStart"/>
      <w:r w:rsidRPr="00825998">
        <w:rPr>
          <w:rFonts w:ascii="Arial" w:hAnsi="Arial" w:cs="Arial"/>
          <w:i/>
          <w:sz w:val="18"/>
          <w:szCs w:val="18"/>
          <w:lang w:eastAsia="de-DE"/>
        </w:rPr>
        <w:t>die Ende</w:t>
      </w:r>
      <w:proofErr w:type="gramEnd"/>
      <w:r w:rsidRPr="00825998">
        <w:rPr>
          <w:rFonts w:ascii="Arial" w:hAnsi="Arial" w:cs="Arial"/>
          <w:i/>
          <w:sz w:val="18"/>
          <w:szCs w:val="18"/>
          <w:lang w:eastAsia="de-DE"/>
        </w:rPr>
        <w:t xml:space="preserve"> des 15. Jahrhunderts verfasste Thüringisch-Hessische Landeschronik des Historikers Wigand Gerstenberg (genannt </w:t>
      </w:r>
      <w:proofErr w:type="spellStart"/>
      <w:r w:rsidRPr="00825998">
        <w:rPr>
          <w:rFonts w:ascii="Arial" w:hAnsi="Arial" w:cs="Arial"/>
          <w:i/>
          <w:sz w:val="18"/>
          <w:szCs w:val="18"/>
          <w:lang w:eastAsia="de-DE"/>
        </w:rPr>
        <w:t>Bodenbender</w:t>
      </w:r>
      <w:proofErr w:type="spellEnd"/>
      <w:r w:rsidRPr="00825998">
        <w:rPr>
          <w:rFonts w:ascii="Arial" w:hAnsi="Arial" w:cs="Arial"/>
          <w:i/>
          <w:sz w:val="18"/>
          <w:szCs w:val="18"/>
          <w:lang w:eastAsia="de-DE"/>
        </w:rPr>
        <w:t>).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Kirchenvorstand der Evangelischen Kirchengemeinde Immichenhain (Hrsg.)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Immichenhain – Kloster und Kirche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Faltblatt, Text: Heinz P. Probst, Grünberg-</w:t>
      </w: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Queckborn</w:t>
      </w:r>
      <w:proofErr w:type="spellEnd"/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September 2002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Heinz P. Probst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Bau- und Kunstdenkmäler in der Gemeinde Ottrau, die Kirchen und ein ehemaliges Kloster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Hrsg. von Georg Keil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Grünberg-</w:t>
      </w: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Queckborn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>, 1. Auflage 2004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 xml:space="preserve">Helmut Most / Wolfgang </w:t>
      </w: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Stoike</w:t>
      </w:r>
      <w:proofErr w:type="spellEnd"/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Historische Grenzsteine im mittleren Schwalm-Eder-Kreis (Hessen)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Borken-</w:t>
      </w: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Kleinenglis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 xml:space="preserve"> 2023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Dieter Carl (Hrsg.)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Historisch-topographische Beschreibung der wüsten Ortschaften im Kurfürstentum Hessen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von Georg Landau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Erster Nachdruck (Faksimile) der Ausgabe von 1858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Verlag: Historische Edition Dieter Carl GbR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Vellmar 1999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Historisches Ortslexikon Ziegenhain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Ehem. Landkreis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 xml:space="preserve">bearbeitet von Ulrich </w:t>
      </w: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Reuling</w:t>
      </w:r>
      <w:proofErr w:type="spellEnd"/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N.G.Elwert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 xml:space="preserve"> Verlag (Kommissionsverlag)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Marburg 1991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Heinrich Riebeling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Historische Verkehrsmale in Hessen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 xml:space="preserve">Werner </w:t>
      </w: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Noltemeyer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 xml:space="preserve"> Verlag GmbH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Dossenheim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>/Heidelberg 1981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Heinrich Riebeling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Historische Rechtsmale in Hessen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 xml:space="preserve">Kohl + </w:t>
      </w: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Noltemeyer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 xml:space="preserve"> &amp; Co Verlag GmbH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Dossenheim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>/Heidelberg 1988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Pr="00825998" w:rsidRDefault="00825998" w:rsidP="00825998">
      <w:pPr>
        <w:pStyle w:val="KeinLeerraum"/>
        <w:rPr>
          <w:rFonts w:ascii="Arial" w:hAnsi="Arial" w:cs="Arial"/>
          <w:b/>
          <w:sz w:val="18"/>
          <w:szCs w:val="18"/>
          <w:lang w:eastAsia="de-DE"/>
        </w:rPr>
      </w:pPr>
      <w:r w:rsidRPr="00825998">
        <w:rPr>
          <w:rFonts w:ascii="Arial" w:hAnsi="Arial" w:cs="Arial"/>
          <w:b/>
          <w:sz w:val="18"/>
          <w:szCs w:val="18"/>
          <w:lang w:eastAsia="de-DE"/>
        </w:rPr>
        <w:t>Wikipedia:</w:t>
      </w:r>
    </w:p>
    <w:p w:rsidR="00825998" w:rsidRPr="00825998" w:rsidRDefault="00825998" w:rsidP="00825998">
      <w:pPr>
        <w:pStyle w:val="KeinLeerraum"/>
        <w:numPr>
          <w:ilvl w:val="0"/>
          <w:numId w:val="1"/>
        </w:numPr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„Landgrafschaft Hessen-Darmstadt“, „Großherzogtum Hessen“ und „Kurfürstentum Hessen“, zuletzt aufgerufen 13.12.2024</w:t>
      </w:r>
    </w:p>
    <w:p w:rsidR="00825998" w:rsidRPr="00825998" w:rsidRDefault="00825998" w:rsidP="00825998">
      <w:pPr>
        <w:pStyle w:val="KeinLeerraum"/>
        <w:numPr>
          <w:ilvl w:val="0"/>
          <w:numId w:val="1"/>
        </w:numPr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 xml:space="preserve">„Königreich Westphalen“, „Pierre Alexandre le Camus“ und „Orden der </w:t>
      </w: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Westphälischen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 xml:space="preserve"> Krone“, zuletzt aufgerufen am 17.02.2026</w:t>
      </w:r>
    </w:p>
    <w:p w:rsidR="00825998" w:rsidRPr="00825998" w:rsidRDefault="00825998" w:rsidP="00825998">
      <w:pPr>
        <w:pStyle w:val="KeinLeerraum"/>
        <w:numPr>
          <w:ilvl w:val="0"/>
          <w:numId w:val="1"/>
        </w:numPr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„</w:t>
      </w: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Diede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 xml:space="preserve"> zum Fürstenstein“, „von Schwertzell“, zuletzt aufgerufen am 26.11.2025</w:t>
      </w:r>
    </w:p>
    <w:p w:rsidR="00825998" w:rsidRPr="00825998" w:rsidRDefault="00825998" w:rsidP="00825998">
      <w:pPr>
        <w:pStyle w:val="KeinLeerraum"/>
        <w:numPr>
          <w:ilvl w:val="0"/>
          <w:numId w:val="1"/>
        </w:numPr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 xml:space="preserve">„Hans Eitel </w:t>
      </w:r>
      <w:proofErr w:type="spellStart"/>
      <w:r w:rsidRPr="00825998">
        <w:rPr>
          <w:rFonts w:ascii="Arial" w:hAnsi="Arial" w:cs="Arial"/>
          <w:sz w:val="18"/>
          <w:szCs w:val="18"/>
          <w:lang w:eastAsia="de-DE"/>
        </w:rPr>
        <w:t>Diede</w:t>
      </w:r>
      <w:proofErr w:type="spellEnd"/>
      <w:r w:rsidRPr="00825998">
        <w:rPr>
          <w:rFonts w:ascii="Arial" w:hAnsi="Arial" w:cs="Arial"/>
          <w:sz w:val="18"/>
          <w:szCs w:val="18"/>
          <w:lang w:eastAsia="de-DE"/>
        </w:rPr>
        <w:t xml:space="preserve"> zum Fürstenstein“, zuletzt aufgerufen am 28.01.2026</w:t>
      </w:r>
    </w:p>
    <w:p w:rsidR="00825998" w:rsidRPr="00825998" w:rsidRDefault="00825998" w:rsidP="00825998">
      <w:pPr>
        <w:pStyle w:val="KeinLeerraum"/>
        <w:numPr>
          <w:ilvl w:val="0"/>
          <w:numId w:val="1"/>
        </w:numPr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„Immichenhainer Teiche“, zuletzt aufgerufen am 31.12.2025</w:t>
      </w:r>
    </w:p>
    <w:p w:rsidR="00825998" w:rsidRPr="00825998" w:rsidRDefault="00825998" w:rsidP="00825998">
      <w:pPr>
        <w:pStyle w:val="KeinLeerraum"/>
        <w:numPr>
          <w:ilvl w:val="0"/>
          <w:numId w:val="1"/>
        </w:numPr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„Wigand Gerstenberg“, zuletzt aufgerufen am 01.01.2026; siehe auch unter „deutsche-biographie.de“</w:t>
      </w:r>
    </w:p>
    <w:p w:rsidR="00825998" w:rsidRPr="00825998" w:rsidRDefault="00825998" w:rsidP="00825998">
      <w:pPr>
        <w:pStyle w:val="KeinLeerraum"/>
        <w:numPr>
          <w:ilvl w:val="0"/>
          <w:numId w:val="1"/>
        </w:numPr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„Immichenhain“, zuletzt aufgerufen am 14.02.2026</w:t>
      </w:r>
    </w:p>
    <w:p w:rsidR="00825998" w:rsidRPr="00825998" w:rsidRDefault="00825998" w:rsidP="00825998">
      <w:pPr>
        <w:pStyle w:val="KeinLeerraum"/>
        <w:numPr>
          <w:ilvl w:val="0"/>
          <w:numId w:val="1"/>
        </w:numPr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„Kloster Immichenhain“, zuletzt aufgerufen am 14.02.2026</w:t>
      </w:r>
    </w:p>
    <w:p w:rsidR="00825998" w:rsidRPr="00825998" w:rsidRDefault="00825998" w:rsidP="00825998">
      <w:pPr>
        <w:pStyle w:val="KeinLeerraum"/>
        <w:numPr>
          <w:ilvl w:val="0"/>
          <w:numId w:val="1"/>
        </w:numPr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„Gericht Ottrau“, zuletzt aufgerufen am 28.01.2026</w:t>
      </w:r>
    </w:p>
    <w:p w:rsidR="00825998" w:rsidRPr="00825998" w:rsidRDefault="00825998" w:rsidP="00825998">
      <w:pPr>
        <w:pStyle w:val="KeinLeerraum"/>
        <w:numPr>
          <w:ilvl w:val="0"/>
          <w:numId w:val="1"/>
        </w:numPr>
        <w:rPr>
          <w:rFonts w:ascii="Arial" w:hAnsi="Arial" w:cs="Arial"/>
          <w:sz w:val="18"/>
          <w:szCs w:val="18"/>
          <w:lang w:eastAsia="de-DE"/>
        </w:rPr>
      </w:pPr>
      <w:r w:rsidRPr="00825998">
        <w:rPr>
          <w:rFonts w:ascii="Arial" w:hAnsi="Arial" w:cs="Arial"/>
          <w:sz w:val="18"/>
          <w:szCs w:val="18"/>
          <w:lang w:eastAsia="de-DE"/>
        </w:rPr>
        <w:t>„Zwiesel (Botanik)“, zuletzt aufgerufen am 04.02.2026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Default="00825998" w:rsidP="00825998">
      <w:pPr>
        <w:pStyle w:val="KeinLeerraum"/>
        <w:rPr>
          <w:rFonts w:ascii="Arial" w:hAnsi="Arial" w:cs="Arial"/>
          <w:sz w:val="18"/>
          <w:szCs w:val="18"/>
        </w:rPr>
      </w:pPr>
      <w:r w:rsidRPr="00825998">
        <w:rPr>
          <w:rFonts w:ascii="Arial" w:hAnsi="Arial" w:cs="Arial"/>
          <w:sz w:val="18"/>
          <w:szCs w:val="18"/>
        </w:rPr>
        <w:t xml:space="preserve">Zu den Initialen auf den Grenzsteinen „von </w:t>
      </w:r>
      <w:proofErr w:type="spellStart"/>
      <w:r w:rsidRPr="00825998">
        <w:rPr>
          <w:rFonts w:ascii="Arial" w:hAnsi="Arial" w:cs="Arial"/>
          <w:sz w:val="18"/>
          <w:szCs w:val="18"/>
        </w:rPr>
        <w:t>Diede</w:t>
      </w:r>
      <w:proofErr w:type="spellEnd"/>
      <w:r w:rsidRPr="00825998">
        <w:rPr>
          <w:rFonts w:ascii="Arial" w:hAnsi="Arial" w:cs="Arial"/>
          <w:sz w:val="18"/>
          <w:szCs w:val="18"/>
        </w:rPr>
        <w:t xml:space="preserve"> / von Schwertzell“ telefonischer Hinweis am 28.01.2026 von Herrn Helmut Most, Borken-</w:t>
      </w:r>
      <w:proofErr w:type="spellStart"/>
      <w:r w:rsidRPr="00825998">
        <w:rPr>
          <w:rFonts w:ascii="Arial" w:hAnsi="Arial" w:cs="Arial"/>
          <w:sz w:val="18"/>
          <w:szCs w:val="18"/>
        </w:rPr>
        <w:t>Kleinenglis</w:t>
      </w:r>
      <w:proofErr w:type="spellEnd"/>
      <w:r w:rsidRPr="00825998">
        <w:rPr>
          <w:rFonts w:ascii="Arial" w:hAnsi="Arial" w:cs="Arial"/>
          <w:sz w:val="18"/>
          <w:szCs w:val="18"/>
        </w:rPr>
        <w:t>, sowie per E-Mail der Hinweis zu Grenzstein 241 am 13.05.2026</w:t>
      </w:r>
    </w:p>
    <w:p w:rsidR="00825998" w:rsidRP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Pr="00825998" w:rsidRDefault="00825998" w:rsidP="00825998">
      <w:pPr>
        <w:pStyle w:val="KeinLeerraum"/>
        <w:rPr>
          <w:rFonts w:ascii="Arial" w:hAnsi="Arial" w:cs="Arial"/>
          <w:sz w:val="18"/>
          <w:szCs w:val="18"/>
        </w:rPr>
      </w:pPr>
      <w:r w:rsidRPr="00825998">
        <w:rPr>
          <w:rFonts w:ascii="Arial" w:hAnsi="Arial" w:cs="Arial"/>
          <w:sz w:val="18"/>
          <w:szCs w:val="18"/>
        </w:rPr>
        <w:t xml:space="preserve">Hinweise zu Grenzsteinen auf </w:t>
      </w:r>
      <w:proofErr w:type="spellStart"/>
      <w:r w:rsidRPr="00825998">
        <w:rPr>
          <w:rFonts w:ascii="Arial" w:hAnsi="Arial" w:cs="Arial"/>
          <w:sz w:val="18"/>
          <w:szCs w:val="18"/>
        </w:rPr>
        <w:t>Elbenröder</w:t>
      </w:r>
      <w:proofErr w:type="spellEnd"/>
      <w:r w:rsidRPr="00825998">
        <w:rPr>
          <w:rFonts w:ascii="Arial" w:hAnsi="Arial" w:cs="Arial"/>
          <w:sz w:val="18"/>
          <w:szCs w:val="18"/>
        </w:rPr>
        <w:t xml:space="preserve"> Gebiet, die Immichenhainer Teiche sowie den Winterteich von Herrn Werner Kalbfleisch, </w:t>
      </w:r>
      <w:proofErr w:type="spellStart"/>
      <w:r w:rsidRPr="00825998">
        <w:rPr>
          <w:rFonts w:ascii="Arial" w:hAnsi="Arial" w:cs="Arial"/>
          <w:sz w:val="18"/>
          <w:szCs w:val="18"/>
        </w:rPr>
        <w:t>Elbenrod</w:t>
      </w:r>
      <w:proofErr w:type="spellEnd"/>
      <w:r w:rsidRPr="00825998">
        <w:rPr>
          <w:rFonts w:ascii="Arial" w:hAnsi="Arial" w:cs="Arial"/>
          <w:sz w:val="18"/>
          <w:szCs w:val="18"/>
        </w:rPr>
        <w:t>, persönlich am 06.02.2026</w:t>
      </w:r>
    </w:p>
    <w:p w:rsidR="00825998" w:rsidRDefault="0082599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0639B8" w:rsidRPr="00825998" w:rsidRDefault="000639B8" w:rsidP="00825998">
      <w:pPr>
        <w:pStyle w:val="KeinLeerraum"/>
        <w:rPr>
          <w:rFonts w:ascii="Arial" w:hAnsi="Arial" w:cs="Arial"/>
          <w:sz w:val="14"/>
          <w:szCs w:val="14"/>
          <w:lang w:eastAsia="de-DE"/>
        </w:rPr>
      </w:pPr>
    </w:p>
    <w:p w:rsidR="00825998" w:rsidRPr="00825998" w:rsidRDefault="000639B8" w:rsidP="00825998">
      <w:pPr>
        <w:pStyle w:val="KeinLeerraum"/>
        <w:rPr>
          <w:rFonts w:ascii="Arial" w:hAnsi="Arial" w:cs="Arial"/>
          <w:sz w:val="18"/>
          <w:szCs w:val="18"/>
          <w:lang w:eastAsia="de-DE"/>
        </w:rPr>
      </w:pPr>
      <w:r>
        <w:rPr>
          <w:rFonts w:ascii="Arial" w:hAnsi="Arial" w:cs="Arial"/>
          <w:b/>
          <w:sz w:val="18"/>
          <w:szCs w:val="18"/>
          <w:lang w:eastAsia="de-DE"/>
        </w:rPr>
        <w:t>Texte</w:t>
      </w:r>
      <w:r w:rsidR="00825998" w:rsidRPr="00825998">
        <w:rPr>
          <w:rFonts w:ascii="Arial" w:hAnsi="Arial" w:cs="Arial"/>
          <w:b/>
          <w:sz w:val="18"/>
          <w:szCs w:val="18"/>
          <w:lang w:eastAsia="de-DE"/>
        </w:rPr>
        <w:t xml:space="preserve">: </w:t>
      </w:r>
      <w:r w:rsidR="00825998" w:rsidRPr="00825998">
        <w:rPr>
          <w:rFonts w:ascii="Arial" w:hAnsi="Arial" w:cs="Arial"/>
          <w:sz w:val="18"/>
          <w:szCs w:val="18"/>
          <w:lang w:eastAsia="de-DE"/>
        </w:rPr>
        <w:t>Ronald Dietrich</w:t>
      </w:r>
    </w:p>
    <w:sectPr w:rsidR="00825998" w:rsidRPr="00825998" w:rsidSect="00A50F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0455E"/>
    <w:multiLevelType w:val="hybridMultilevel"/>
    <w:tmpl w:val="4CC20028"/>
    <w:lvl w:ilvl="0" w:tplc="AFCEEF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98"/>
    <w:rsid w:val="000639B8"/>
    <w:rsid w:val="00431AB9"/>
    <w:rsid w:val="007B31F9"/>
    <w:rsid w:val="0082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46F6A-C60F-410E-93A7-FED91087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2599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259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2168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Lisa Hammer</cp:lastModifiedBy>
  <cp:revision>2</cp:revision>
  <dcterms:created xsi:type="dcterms:W3CDTF">2026-08-11T08:41:00Z</dcterms:created>
  <dcterms:modified xsi:type="dcterms:W3CDTF">2026-08-11T08:41:00Z</dcterms:modified>
</cp:coreProperties>
</file>